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ΠΡΟΣΚΛΗΣΗ ΕΚΔΗΛΩΣΗΣ ΕΝΔΙΑΦΕΡΟΝΤΟΣ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Σ.Μ.Ε. 1/202</w:t>
      </w:r>
      <w:r w:rsidR="00E02C3A">
        <w:rPr>
          <w:rFonts w:ascii="Calibri" w:eastAsia="Calibri" w:hAnsi="Calibri" w:cs="Calibri"/>
          <w:b/>
          <w:bCs/>
          <w:sz w:val="32"/>
          <w:szCs w:val="32"/>
          <w:lang w:bidi="he-IL"/>
        </w:rPr>
        <w:t>6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bookmarkStart w:id="0" w:name="_Hlk119921387"/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Ο ΑΝΑΠΤΥΞΙΑΚΟΣ ΟΡΓΑΝΙΣΜΟΣ </w:t>
      </w:r>
    </w:p>
    <w:bookmarkEnd w:id="0"/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>Αναπτυξιακός Οργανισμός Τοπικής Αυτοδιοίκησης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6"/>
          <w:szCs w:val="26"/>
          <w:lang w:bidi="he-IL"/>
        </w:rPr>
        <w:t xml:space="preserve">με σκοπό την ενίσχυση του Οργανισμού με έκτακτο προσωπικό για την υλοποίηση της από 28.8.2024 Προγραμματικής Σύμβασης (ΑΔΑ ΨΝ1Γ46Μ8ΞΑ-Π5Τ) μεταξύ του Οργανισμού και του Δήμου Θάσου, για την υποστήριξη της Διεύθυνσης Καθαριότητας, Ανακύκλωσης, Περιβάλλοντος και Πρασίνου, 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bookmarkStart w:id="1" w:name="_Hlk95933337"/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προσκαλεί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κάθε ενδιαφερόμενο προς υποβολή αιτήσεων για σύναψη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δεκαέξι (1) Σύμβασης Μίσθωσης Έργου</w:t>
      </w: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 σύμφωνα </w:t>
      </w:r>
      <w:bookmarkEnd w:id="1"/>
      <w:r w:rsidRPr="00FD6060">
        <w:rPr>
          <w:rFonts w:ascii="Calibri" w:eastAsia="Calibri" w:hAnsi="Calibri" w:cs="Calibri"/>
          <w:sz w:val="24"/>
          <w:szCs w:val="24"/>
          <w:lang w:bidi="he-IL"/>
        </w:rPr>
        <w:t>με την ακόλουθη κατανομή: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tbl>
      <w:tblPr>
        <w:tblStyle w:val="1"/>
        <w:tblW w:w="9356" w:type="dxa"/>
        <w:tblInd w:w="137" w:type="dxa"/>
        <w:tblLook w:val="04A0" w:firstRow="1" w:lastRow="0" w:firstColumn="1" w:lastColumn="0" w:noHBand="0" w:noVBand="1"/>
      </w:tblPr>
      <w:tblGrid>
        <w:gridCol w:w="1843"/>
        <w:gridCol w:w="5386"/>
        <w:gridCol w:w="2127"/>
      </w:tblGrid>
      <w:tr w:rsidR="00FD6060" w:rsidRPr="00FD6060" w:rsidTr="00935350">
        <w:tc>
          <w:tcPr>
            <w:tcW w:w="1843" w:type="dxa"/>
          </w:tcPr>
          <w:p w:rsidR="00FD6060" w:rsidRPr="00FD6060" w:rsidRDefault="00FD6060" w:rsidP="00FD606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2" w:name="_Hlk171671926"/>
            <w:r w:rsidRPr="00FD606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ΚΩΔΙΚΟΣ ΘΕΣΗΣ</w:t>
            </w:r>
          </w:p>
        </w:tc>
        <w:tc>
          <w:tcPr>
            <w:tcW w:w="5386" w:type="dxa"/>
          </w:tcPr>
          <w:p w:rsidR="00FD6060" w:rsidRPr="00FD6060" w:rsidRDefault="00FD6060" w:rsidP="00FD606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D606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ΕΙΔΙΚΟΤΗΤΑ</w:t>
            </w:r>
          </w:p>
        </w:tc>
        <w:tc>
          <w:tcPr>
            <w:tcW w:w="2127" w:type="dxa"/>
          </w:tcPr>
          <w:p w:rsidR="00FD6060" w:rsidRPr="00FD6060" w:rsidRDefault="00FD6060" w:rsidP="00FD606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D606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ΑΡΙΘΜΟΣ ΘΕΣΕΩΝ</w:t>
            </w:r>
          </w:p>
        </w:tc>
      </w:tr>
      <w:tr w:rsidR="00FD6060" w:rsidRPr="00FD6060" w:rsidTr="00935350">
        <w:tc>
          <w:tcPr>
            <w:tcW w:w="1843" w:type="dxa"/>
          </w:tcPr>
          <w:p w:rsidR="00FD6060" w:rsidRPr="00FD6060" w:rsidRDefault="00FD6060" w:rsidP="00FD606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D6060">
              <w:rPr>
                <w:rFonts w:ascii="Calibri" w:eastAsia="Calibri" w:hAnsi="Calibri" w:cs="Calibri"/>
                <w:sz w:val="24"/>
                <w:szCs w:val="24"/>
              </w:rPr>
              <w:t>001</w:t>
            </w:r>
          </w:p>
        </w:tc>
        <w:tc>
          <w:tcPr>
            <w:tcW w:w="5386" w:type="dxa"/>
            <w:vAlign w:val="center"/>
          </w:tcPr>
          <w:p w:rsidR="00FD6060" w:rsidRPr="00FD6060" w:rsidRDefault="00FD6060" w:rsidP="00FD606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FD6060">
              <w:rPr>
                <w:rFonts w:ascii="Calibri" w:eastAsia="Calibri" w:hAnsi="Calibri" w:cs="Calibri"/>
                <w:color w:val="000000"/>
              </w:rPr>
              <w:t>ΔΕ ΔΙΟΙΚΗΤΙΚΟΥ</w:t>
            </w:r>
          </w:p>
        </w:tc>
        <w:tc>
          <w:tcPr>
            <w:tcW w:w="2127" w:type="dxa"/>
            <w:vAlign w:val="center"/>
          </w:tcPr>
          <w:p w:rsidR="00FD6060" w:rsidRPr="00FD6060" w:rsidRDefault="00FD6060" w:rsidP="00FD606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FD6060">
              <w:rPr>
                <w:rFonts w:ascii="Calibri" w:eastAsia="Calibri" w:hAnsi="Calibri" w:cs="Calibri"/>
                <w:color w:val="000000"/>
              </w:rPr>
              <w:t>Μί</w:t>
            </w:r>
            <w:proofErr w:type="spellEnd"/>
            <w:r w:rsidRPr="00FD6060">
              <w:rPr>
                <w:rFonts w:ascii="Calibri" w:eastAsia="Calibri" w:hAnsi="Calibri" w:cs="Calibri"/>
                <w:color w:val="000000"/>
              </w:rPr>
              <w:t>α (1)</w:t>
            </w:r>
          </w:p>
        </w:tc>
      </w:tr>
      <w:bookmarkEnd w:id="2"/>
    </w:tbl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</w:rPr>
        <w:t>Αντικείμενο σύμβασης μίσθωσης έργου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</w:rPr>
        <w:t xml:space="preserve">Το έκτακτο προσωπικό θα ενταχθεί οργανικά στη δομή του Αναπτυξιακού οργανισμού και ειδικότερα σχετικά με την υλοποίηση της από 28.8.2024 Προγραμματικής Σύμβασης (ΑΔΑ </w:t>
      </w:r>
      <w:r w:rsidRPr="00FD6060">
        <w:rPr>
          <w:rFonts w:ascii="Calibri" w:eastAsia="Calibri" w:hAnsi="Calibri" w:cs="Calibri"/>
          <w:sz w:val="26"/>
          <w:szCs w:val="26"/>
          <w:lang w:bidi="he-IL"/>
        </w:rPr>
        <w:t>ΨΝ1Γ46Μ8ΞΑ-Π5Τ</w:t>
      </w:r>
      <w:r w:rsidRPr="00FD6060">
        <w:rPr>
          <w:rFonts w:ascii="Calibri" w:eastAsia="Calibri" w:hAnsi="Calibri" w:cs="Calibri"/>
          <w:sz w:val="24"/>
          <w:szCs w:val="24"/>
        </w:rPr>
        <w:t>) μεταξύ του Οργανισμού και του Δήμου Θάσου, για την υποστήριξη της Διεύθυνσης Καθαριότητας, Ανακύκλωσης, Περιβάλλοντος και Πρασίνου.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Προθεσμία και τρόπος υποβολής αιτήσεων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Οι αιτήσεις υποβάλλονται αποκλειστικά ηλεκτρονικά στο armosvoraig@gmail.com έως </w:t>
      </w:r>
      <w:r w:rsidR="00E02C3A">
        <w:rPr>
          <w:rFonts w:ascii="Calibri" w:eastAsia="Calibri" w:hAnsi="Calibri" w:cs="Calibri"/>
          <w:b/>
          <w:bCs/>
          <w:sz w:val="24"/>
          <w:szCs w:val="24"/>
          <w:lang w:bidi="he-IL"/>
        </w:rPr>
        <w:t>20.01.2026</w:t>
      </w:r>
      <w:bookmarkStart w:id="3" w:name="_GoBack"/>
      <w:bookmarkEnd w:id="3"/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 xml:space="preserve"> και ώρα 14.00’</w:t>
      </w: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. </w:t>
      </w:r>
    </w:p>
    <w:p w:rsidR="00FD6060" w:rsidRPr="00FD6060" w:rsidRDefault="00FD6060" w:rsidP="00FD606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Ολόκληρη η προκήρυξη και τα παραρτήματα αυτής θα δημοσιευτούν στον επίσημο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ιστότοπο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της Εταιρείας:  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www</w:t>
      </w:r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thassos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gr</w:t>
      </w: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  <w:u w:val="single"/>
        </w:rPr>
      </w:pPr>
      <w:bookmarkStart w:id="4" w:name="_Hlk119923558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Αρμόδιος για παροχή πληροφοριών κατά τις εργάσιμες ημέρες και ώρες είναι o κ. Κωνσταντίνος Καυλακώνης καθημερινά από τις 09:00 έως 14:00,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email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armosvoraig@gmail.com και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τηλ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. 2253 0 30011</w:t>
      </w:r>
    </w:p>
    <w:bookmarkEnd w:id="4"/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ΓΙΑ ΤΟΝ ΑΝΑΠΤΥΞΙΑΚΟ ΟΡΓΑΝΙΣΜΟ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Η ΔΙΕΥΘΥΝΟΥΣΑ ΣΥΜΒΟΥΛΟΣ</w:t>
      </w: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Arial"/>
          <w:b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ΠΝΑΚΑ ΤΑΞΙΑΡΧΟΥΛΑ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DA6061" w:rsidRDefault="00DA6061"/>
    <w:sectPr w:rsidR="00DA60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60"/>
    <w:rsid w:val="00457549"/>
    <w:rsid w:val="00B22F4F"/>
    <w:rsid w:val="00DA6061"/>
    <w:rsid w:val="00E02C3A"/>
    <w:rsid w:val="00F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2025-12-09T08:00:00Z</dcterms:created>
  <dcterms:modified xsi:type="dcterms:W3CDTF">2026-01-20T10:37:00Z</dcterms:modified>
</cp:coreProperties>
</file>